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4F71" w:rsidRPr="00D658C4" w:rsidRDefault="009973F4">
      <w:pPr>
        <w:ind w:left="5245"/>
        <w:rPr>
          <w:sz w:val="18"/>
          <w:szCs w:val="18"/>
        </w:rPr>
      </w:pPr>
      <w:r>
        <w:rPr>
          <w:sz w:val="18"/>
          <w:szCs w:val="18"/>
        </w:rPr>
        <w:t xml:space="preserve">Приложение № </w:t>
      </w:r>
      <w:r w:rsidRPr="00D658C4">
        <w:rPr>
          <w:sz w:val="18"/>
          <w:szCs w:val="18"/>
        </w:rPr>
        <w:t>1</w:t>
      </w:r>
    </w:p>
    <w:p w:rsidR="00D658C4" w:rsidRPr="00D658C4" w:rsidRDefault="009973F4" w:rsidP="00D658C4">
      <w:pPr>
        <w:spacing w:after="240"/>
        <w:ind w:left="5245"/>
        <w:jc w:val="both"/>
        <w:rPr>
          <w:sz w:val="18"/>
          <w:szCs w:val="18"/>
        </w:rPr>
      </w:pPr>
      <w:r>
        <w:rPr>
          <w:sz w:val="18"/>
          <w:szCs w:val="18"/>
        </w:rPr>
        <w:t>к Положению о порядке сообщения федеральными государственными гражданскими служащими аппаратов федеральных судов общей юрисдикции и федеральных арбитражных судов, управлений Судебного департамента в субъектах Российской Федерации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их должностным положением или исполнением ими служебных (должностных) обязанностей, сдачи и оценки подарка, реализации (выкупа) и зачисления средств, вырученных от его реализации</w:t>
      </w:r>
      <w:r w:rsidR="00D658C4">
        <w:rPr>
          <w:sz w:val="18"/>
          <w:szCs w:val="18"/>
        </w:rPr>
        <w:t xml:space="preserve"> </w:t>
      </w:r>
      <w:bookmarkStart w:id="0" w:name="_GoBack"/>
      <w:r w:rsidR="00D658C4">
        <w:rPr>
          <w:sz w:val="18"/>
          <w:szCs w:val="18"/>
        </w:rPr>
        <w:t>(утверждено п</w:t>
      </w:r>
      <w:r w:rsidR="00D658C4" w:rsidRPr="00D658C4">
        <w:rPr>
          <w:sz w:val="18"/>
          <w:szCs w:val="18"/>
        </w:rPr>
        <w:t>риказ</w:t>
      </w:r>
      <w:r w:rsidR="00D658C4">
        <w:rPr>
          <w:sz w:val="18"/>
          <w:szCs w:val="18"/>
        </w:rPr>
        <w:t>ом</w:t>
      </w:r>
      <w:r w:rsidR="00D658C4" w:rsidRPr="00D658C4">
        <w:rPr>
          <w:sz w:val="18"/>
          <w:szCs w:val="18"/>
        </w:rPr>
        <w:t xml:space="preserve"> Судебного департамента при Верховном Суде РФ от 31.12.2015 N 412</w:t>
      </w:r>
      <w:r w:rsidR="00D658C4">
        <w:rPr>
          <w:sz w:val="18"/>
          <w:szCs w:val="18"/>
        </w:rPr>
        <w:t>)</w:t>
      </w:r>
    </w:p>
    <w:bookmarkEnd w:id="0"/>
    <w:p w:rsidR="00BA4F71" w:rsidRDefault="00BA4F71">
      <w:pPr>
        <w:spacing w:after="240"/>
        <w:ind w:left="5245"/>
        <w:jc w:val="both"/>
        <w:rPr>
          <w:sz w:val="18"/>
          <w:szCs w:val="18"/>
        </w:rPr>
      </w:pPr>
    </w:p>
    <w:p w:rsidR="00BA4F71" w:rsidRPr="00D658C4" w:rsidRDefault="00BA4F71">
      <w:pPr>
        <w:ind w:left="5670"/>
        <w:rPr>
          <w:sz w:val="24"/>
          <w:szCs w:val="24"/>
        </w:rPr>
      </w:pPr>
    </w:p>
    <w:p w:rsidR="00BA4F71" w:rsidRDefault="009973F4">
      <w:pPr>
        <w:pBdr>
          <w:top w:val="single" w:sz="4" w:space="1" w:color="auto"/>
        </w:pBdr>
        <w:ind w:left="5670"/>
        <w:jc w:val="center"/>
        <w:rPr>
          <w:sz w:val="18"/>
          <w:szCs w:val="18"/>
        </w:rPr>
      </w:pPr>
      <w:r>
        <w:rPr>
          <w:sz w:val="18"/>
          <w:szCs w:val="18"/>
        </w:rPr>
        <w:t>(наименование</w:t>
      </w:r>
      <w:r w:rsidRPr="00D658C4">
        <w:rPr>
          <w:sz w:val="18"/>
          <w:szCs w:val="18"/>
        </w:rPr>
        <w:t xml:space="preserve"> </w:t>
      </w:r>
      <w:r>
        <w:rPr>
          <w:sz w:val="18"/>
          <w:szCs w:val="18"/>
        </w:rPr>
        <w:t>уполномоченного</w:t>
      </w:r>
    </w:p>
    <w:p w:rsidR="00BA4F71" w:rsidRPr="00D658C4" w:rsidRDefault="00BA4F71">
      <w:pPr>
        <w:ind w:left="5670"/>
        <w:rPr>
          <w:sz w:val="24"/>
          <w:szCs w:val="24"/>
        </w:rPr>
      </w:pPr>
    </w:p>
    <w:p w:rsidR="00BA4F71" w:rsidRDefault="009973F4">
      <w:pPr>
        <w:pBdr>
          <w:top w:val="single" w:sz="4" w:space="1" w:color="auto"/>
        </w:pBdr>
        <w:ind w:left="5670"/>
        <w:jc w:val="center"/>
        <w:rPr>
          <w:sz w:val="18"/>
          <w:szCs w:val="18"/>
        </w:rPr>
      </w:pPr>
      <w:r>
        <w:rPr>
          <w:sz w:val="18"/>
          <w:szCs w:val="18"/>
        </w:rPr>
        <w:t>структурного подразделения)</w:t>
      </w:r>
    </w:p>
    <w:p w:rsidR="00BA4F71" w:rsidRDefault="009973F4">
      <w:pPr>
        <w:ind w:left="5670"/>
        <w:rPr>
          <w:sz w:val="24"/>
          <w:szCs w:val="24"/>
        </w:rPr>
      </w:pPr>
      <w:r>
        <w:rPr>
          <w:sz w:val="24"/>
          <w:szCs w:val="24"/>
        </w:rPr>
        <w:t xml:space="preserve">от  </w:t>
      </w:r>
    </w:p>
    <w:p w:rsidR="00BA4F71" w:rsidRDefault="00BA4F71">
      <w:pPr>
        <w:pBdr>
          <w:top w:val="single" w:sz="4" w:space="1" w:color="auto"/>
        </w:pBdr>
        <w:ind w:left="6022"/>
        <w:jc w:val="both"/>
        <w:rPr>
          <w:sz w:val="2"/>
          <w:szCs w:val="2"/>
        </w:rPr>
      </w:pPr>
    </w:p>
    <w:p w:rsidR="00BA4F71" w:rsidRDefault="00BA4F71">
      <w:pPr>
        <w:ind w:left="5670"/>
        <w:jc w:val="both"/>
        <w:rPr>
          <w:sz w:val="24"/>
          <w:szCs w:val="24"/>
        </w:rPr>
      </w:pPr>
    </w:p>
    <w:p w:rsidR="00BA4F71" w:rsidRDefault="009973F4">
      <w:pPr>
        <w:pBdr>
          <w:top w:val="single" w:sz="4" w:space="1" w:color="auto"/>
        </w:pBdr>
        <w:spacing w:after="240"/>
        <w:ind w:left="5670"/>
        <w:jc w:val="center"/>
        <w:rPr>
          <w:sz w:val="18"/>
          <w:szCs w:val="18"/>
        </w:rPr>
      </w:pPr>
      <w:r>
        <w:rPr>
          <w:sz w:val="18"/>
          <w:szCs w:val="18"/>
        </w:rPr>
        <w:t>(Ф.И.О., занимаемая должность)</w:t>
      </w:r>
    </w:p>
    <w:p w:rsidR="00BA4F71" w:rsidRDefault="009973F4">
      <w:pPr>
        <w:spacing w:after="24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Уведомление о получении подарка</w:t>
      </w:r>
    </w:p>
    <w:p w:rsidR="00BA4F71" w:rsidRDefault="009973F4">
      <w:pPr>
        <w:rPr>
          <w:sz w:val="24"/>
          <w:szCs w:val="24"/>
        </w:rPr>
      </w:pPr>
      <w:r>
        <w:rPr>
          <w:sz w:val="24"/>
          <w:szCs w:val="24"/>
        </w:rPr>
        <w:t xml:space="preserve">Извещаю о получении  </w:t>
      </w:r>
    </w:p>
    <w:p w:rsidR="00BA4F71" w:rsidRDefault="009973F4">
      <w:pPr>
        <w:pBdr>
          <w:top w:val="single" w:sz="4" w:space="1" w:color="auto"/>
        </w:pBdr>
        <w:ind w:left="2427"/>
        <w:jc w:val="center"/>
        <w:rPr>
          <w:sz w:val="18"/>
          <w:szCs w:val="18"/>
        </w:rPr>
      </w:pPr>
      <w:r>
        <w:rPr>
          <w:sz w:val="18"/>
          <w:szCs w:val="18"/>
        </w:rPr>
        <w:t>(дата получения)</w:t>
      </w:r>
    </w:p>
    <w:p w:rsidR="00BA4F71" w:rsidRDefault="009973F4">
      <w:pPr>
        <w:rPr>
          <w:sz w:val="24"/>
          <w:szCs w:val="24"/>
        </w:rPr>
      </w:pPr>
      <w:r>
        <w:rPr>
          <w:sz w:val="24"/>
          <w:szCs w:val="24"/>
        </w:rPr>
        <w:t xml:space="preserve">подарка(ов) на  </w:t>
      </w:r>
    </w:p>
    <w:p w:rsidR="00BA4F71" w:rsidRDefault="009973F4">
      <w:pPr>
        <w:pBdr>
          <w:top w:val="single" w:sz="4" w:space="1" w:color="auto"/>
        </w:pBdr>
        <w:spacing w:after="180"/>
        <w:ind w:left="1627"/>
        <w:jc w:val="center"/>
        <w:rPr>
          <w:sz w:val="18"/>
          <w:szCs w:val="18"/>
        </w:rPr>
      </w:pPr>
      <w:r>
        <w:rPr>
          <w:sz w:val="18"/>
          <w:szCs w:val="18"/>
        </w:rPr>
        <w:t>(наименование протокольного мероприятия, служебной командировки,</w:t>
      </w:r>
      <w:r>
        <w:rPr>
          <w:sz w:val="18"/>
          <w:szCs w:val="18"/>
        </w:rPr>
        <w:br/>
        <w:t>другого официального мероприятия, место и дата проведения)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09"/>
        <w:gridCol w:w="2381"/>
        <w:gridCol w:w="3487"/>
        <w:gridCol w:w="1701"/>
        <w:gridCol w:w="1701"/>
      </w:tblGrid>
      <w:tr w:rsidR="00BA4F7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A4F71" w:rsidRDefault="009973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</w:t>
            </w:r>
            <w:r>
              <w:rPr>
                <w:sz w:val="22"/>
                <w:szCs w:val="22"/>
              </w:rPr>
              <w:br/>
              <w:t>п/п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A4F71" w:rsidRDefault="009973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</w:t>
            </w:r>
            <w:r>
              <w:rPr>
                <w:sz w:val="22"/>
                <w:szCs w:val="22"/>
              </w:rPr>
              <w:br/>
              <w:t>подарка</w:t>
            </w:r>
          </w:p>
        </w:tc>
        <w:tc>
          <w:tcPr>
            <w:tcW w:w="3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F71" w:rsidRDefault="009973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Характеристика подарка, его описание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A4F71" w:rsidRDefault="009973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 предметов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A4F71" w:rsidRDefault="009973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 в рублях </w:t>
            </w:r>
            <w:r>
              <w:rPr>
                <w:rStyle w:val="a9"/>
                <w:sz w:val="22"/>
                <w:szCs w:val="22"/>
              </w:rPr>
              <w:footnoteReference w:customMarkFollows="1" w:id="1"/>
              <w:t>1</w:t>
            </w:r>
          </w:p>
        </w:tc>
      </w:tr>
      <w:tr w:rsidR="00BA4F7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A4F71" w:rsidRDefault="009973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A4F71" w:rsidRDefault="00BA4F71">
            <w:pPr>
              <w:rPr>
                <w:sz w:val="22"/>
                <w:szCs w:val="22"/>
              </w:rPr>
            </w:pPr>
          </w:p>
        </w:tc>
        <w:tc>
          <w:tcPr>
            <w:tcW w:w="34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A4F71" w:rsidRDefault="00BA4F71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A4F71" w:rsidRDefault="00BA4F7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A4F71" w:rsidRDefault="00BA4F71">
            <w:pPr>
              <w:jc w:val="center"/>
              <w:rPr>
                <w:sz w:val="22"/>
                <w:szCs w:val="22"/>
              </w:rPr>
            </w:pPr>
          </w:p>
        </w:tc>
      </w:tr>
      <w:tr w:rsidR="00BA4F7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A4F71" w:rsidRDefault="009973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A4F71" w:rsidRDefault="00BA4F71">
            <w:pPr>
              <w:rPr>
                <w:sz w:val="22"/>
                <w:szCs w:val="22"/>
              </w:rPr>
            </w:pPr>
          </w:p>
        </w:tc>
        <w:tc>
          <w:tcPr>
            <w:tcW w:w="348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A4F71" w:rsidRDefault="00BA4F71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BA4F71" w:rsidRDefault="00BA4F7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BA4F71" w:rsidRDefault="00BA4F71">
            <w:pPr>
              <w:jc w:val="center"/>
              <w:rPr>
                <w:sz w:val="22"/>
                <w:szCs w:val="22"/>
              </w:rPr>
            </w:pPr>
          </w:p>
        </w:tc>
      </w:tr>
      <w:tr w:rsidR="00BA4F7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A4F71" w:rsidRDefault="009973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A4F71" w:rsidRDefault="00BA4F71">
            <w:pPr>
              <w:rPr>
                <w:sz w:val="22"/>
                <w:szCs w:val="22"/>
              </w:rPr>
            </w:pPr>
          </w:p>
        </w:tc>
        <w:tc>
          <w:tcPr>
            <w:tcW w:w="3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F71" w:rsidRDefault="00BA4F71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A4F71" w:rsidRDefault="00BA4F7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A4F71" w:rsidRDefault="00BA4F71">
            <w:pPr>
              <w:jc w:val="center"/>
              <w:rPr>
                <w:sz w:val="22"/>
                <w:szCs w:val="22"/>
              </w:rPr>
            </w:pPr>
          </w:p>
        </w:tc>
      </w:tr>
      <w:tr w:rsidR="00BA4F7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F71" w:rsidRDefault="009973F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Итого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F71" w:rsidRDefault="00BA4F71">
            <w:pPr>
              <w:rPr>
                <w:sz w:val="22"/>
                <w:szCs w:val="22"/>
              </w:rPr>
            </w:pPr>
          </w:p>
        </w:tc>
        <w:tc>
          <w:tcPr>
            <w:tcW w:w="3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F71" w:rsidRDefault="00BA4F71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A4F71" w:rsidRDefault="00BA4F7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A4F71" w:rsidRDefault="00BA4F71">
            <w:pPr>
              <w:jc w:val="center"/>
              <w:rPr>
                <w:sz w:val="22"/>
                <w:szCs w:val="22"/>
              </w:rPr>
            </w:pPr>
          </w:p>
        </w:tc>
      </w:tr>
    </w:tbl>
    <w:p w:rsidR="00BA4F71" w:rsidRDefault="00BA4F71">
      <w:pPr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03"/>
        <w:gridCol w:w="6606"/>
        <w:gridCol w:w="425"/>
        <w:gridCol w:w="567"/>
        <w:gridCol w:w="964"/>
      </w:tblGrid>
      <w:tr w:rsidR="00BA4F71">
        <w:tc>
          <w:tcPr>
            <w:tcW w:w="15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4F71" w:rsidRDefault="009973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Приложение:</w:t>
            </w:r>
          </w:p>
        </w:tc>
        <w:tc>
          <w:tcPr>
            <w:tcW w:w="660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A4F71" w:rsidRDefault="00BA4F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4F71" w:rsidRDefault="009973F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A4F71" w:rsidRDefault="00BA4F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4F71" w:rsidRDefault="009973F4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листах.</w:t>
            </w:r>
          </w:p>
        </w:tc>
      </w:tr>
      <w:tr w:rsidR="00BA4F71">
        <w:tc>
          <w:tcPr>
            <w:tcW w:w="1503" w:type="dxa"/>
            <w:tcBorders>
              <w:top w:val="nil"/>
              <w:left w:val="nil"/>
              <w:bottom w:val="nil"/>
              <w:right w:val="nil"/>
            </w:tcBorders>
          </w:tcPr>
          <w:p w:rsidR="00BA4F71" w:rsidRDefault="00BA4F71">
            <w:pPr>
              <w:rPr>
                <w:sz w:val="18"/>
                <w:szCs w:val="18"/>
              </w:rPr>
            </w:pPr>
          </w:p>
        </w:tc>
        <w:tc>
          <w:tcPr>
            <w:tcW w:w="6606" w:type="dxa"/>
            <w:tcBorders>
              <w:top w:val="nil"/>
              <w:left w:val="nil"/>
              <w:bottom w:val="nil"/>
              <w:right w:val="nil"/>
            </w:tcBorders>
          </w:tcPr>
          <w:p w:rsidR="00BA4F71" w:rsidRDefault="009973F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(наименование документа)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BA4F71" w:rsidRDefault="00BA4F7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BA4F71" w:rsidRDefault="00BA4F7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BA4F71" w:rsidRDefault="00BA4F71">
            <w:pPr>
              <w:rPr>
                <w:sz w:val="18"/>
                <w:szCs w:val="18"/>
              </w:rPr>
            </w:pPr>
          </w:p>
        </w:tc>
      </w:tr>
    </w:tbl>
    <w:p w:rsidR="00BA4F71" w:rsidRDefault="00BA4F71">
      <w:pPr>
        <w:spacing w:after="120"/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1985"/>
        <w:gridCol w:w="170"/>
        <w:gridCol w:w="2608"/>
        <w:gridCol w:w="284"/>
        <w:gridCol w:w="397"/>
        <w:gridCol w:w="227"/>
        <w:gridCol w:w="1247"/>
        <w:gridCol w:w="369"/>
        <w:gridCol w:w="397"/>
        <w:gridCol w:w="369"/>
      </w:tblGrid>
      <w:tr w:rsidR="00BA4F71"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4F71" w:rsidRDefault="009973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Лицо, подавшее уведомление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A4F71" w:rsidRDefault="00BA4F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4F71" w:rsidRDefault="00BA4F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A4F71" w:rsidRDefault="00BA4F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4F71" w:rsidRDefault="009973F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A4F71" w:rsidRDefault="00BA4F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4F71" w:rsidRDefault="009973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A4F71" w:rsidRDefault="00BA4F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4F71" w:rsidRDefault="009973F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A4F71" w:rsidRDefault="00BA4F71">
            <w:pPr>
              <w:rPr>
                <w:sz w:val="24"/>
                <w:szCs w:val="24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4F71" w:rsidRDefault="009973F4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</w:tr>
      <w:tr w:rsidR="00BA4F71"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:rsidR="00BA4F71" w:rsidRDefault="00BA4F71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:rsidR="00BA4F71" w:rsidRDefault="009973F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(подпись)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BA4F71" w:rsidRDefault="00BA4F7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BA4F71" w:rsidRDefault="009973F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(расшифровка подписи)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BA4F71" w:rsidRDefault="00BA4F71">
            <w:pPr>
              <w:rPr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BA4F71" w:rsidRDefault="00BA4F71">
            <w:pPr>
              <w:rPr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</w:tcPr>
          <w:p w:rsidR="00BA4F71" w:rsidRDefault="00BA4F71">
            <w:pPr>
              <w:rPr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BA4F71" w:rsidRDefault="00BA4F71">
            <w:pPr>
              <w:rPr>
                <w:sz w:val="18"/>
                <w:szCs w:val="18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</w:tcPr>
          <w:p w:rsidR="00BA4F71" w:rsidRDefault="00BA4F71">
            <w:pPr>
              <w:rPr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BA4F71" w:rsidRDefault="00BA4F71">
            <w:pPr>
              <w:rPr>
                <w:sz w:val="18"/>
                <w:szCs w:val="18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</w:tcPr>
          <w:p w:rsidR="00BA4F71" w:rsidRDefault="00BA4F71">
            <w:pPr>
              <w:rPr>
                <w:sz w:val="18"/>
                <w:szCs w:val="18"/>
              </w:rPr>
            </w:pPr>
          </w:p>
        </w:tc>
      </w:tr>
    </w:tbl>
    <w:p w:rsidR="00BA4F71" w:rsidRDefault="00BA4F71">
      <w:pPr>
        <w:spacing w:after="300"/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1985"/>
        <w:gridCol w:w="170"/>
        <w:gridCol w:w="2608"/>
        <w:gridCol w:w="284"/>
        <w:gridCol w:w="397"/>
        <w:gridCol w:w="227"/>
        <w:gridCol w:w="1247"/>
        <w:gridCol w:w="369"/>
        <w:gridCol w:w="397"/>
        <w:gridCol w:w="369"/>
      </w:tblGrid>
      <w:tr w:rsidR="00BA4F71"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4F71" w:rsidRDefault="009973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Лицо, принявшее уведомление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A4F71" w:rsidRDefault="00BA4F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4F71" w:rsidRDefault="00BA4F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A4F71" w:rsidRDefault="00BA4F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4F71" w:rsidRDefault="009973F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A4F71" w:rsidRDefault="00BA4F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4F71" w:rsidRDefault="009973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A4F71" w:rsidRDefault="00BA4F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4F71" w:rsidRDefault="009973F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A4F71" w:rsidRDefault="00BA4F71">
            <w:pPr>
              <w:rPr>
                <w:sz w:val="24"/>
                <w:szCs w:val="24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4F71" w:rsidRDefault="009973F4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</w:tr>
      <w:tr w:rsidR="00BA4F71"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:rsidR="00BA4F71" w:rsidRDefault="00BA4F71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:rsidR="00BA4F71" w:rsidRDefault="009973F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(подпись)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BA4F71" w:rsidRDefault="00BA4F7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BA4F71" w:rsidRDefault="009973F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(расшифровка подписи)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BA4F71" w:rsidRDefault="00BA4F71">
            <w:pPr>
              <w:rPr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BA4F71" w:rsidRDefault="00BA4F71">
            <w:pPr>
              <w:rPr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</w:tcPr>
          <w:p w:rsidR="00BA4F71" w:rsidRDefault="00BA4F71">
            <w:pPr>
              <w:rPr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BA4F71" w:rsidRDefault="00BA4F71">
            <w:pPr>
              <w:rPr>
                <w:sz w:val="18"/>
                <w:szCs w:val="18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</w:tcPr>
          <w:p w:rsidR="00BA4F71" w:rsidRDefault="00BA4F71">
            <w:pPr>
              <w:rPr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BA4F71" w:rsidRDefault="00BA4F71">
            <w:pPr>
              <w:rPr>
                <w:sz w:val="18"/>
                <w:szCs w:val="18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</w:tcPr>
          <w:p w:rsidR="00BA4F71" w:rsidRDefault="00BA4F71">
            <w:pPr>
              <w:rPr>
                <w:sz w:val="18"/>
                <w:szCs w:val="18"/>
              </w:rPr>
            </w:pPr>
          </w:p>
        </w:tc>
      </w:tr>
    </w:tbl>
    <w:p w:rsidR="00BA4F71" w:rsidRDefault="00BA4F71">
      <w:pPr>
        <w:spacing w:after="300"/>
        <w:rPr>
          <w:sz w:val="2"/>
          <w:szCs w:val="2"/>
          <w:lang w:val="en-US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804"/>
        <w:gridCol w:w="2778"/>
        <w:gridCol w:w="426"/>
      </w:tblGrid>
      <w:tr w:rsidR="00BA4F71"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4F71" w:rsidRDefault="009973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в журнале регистрации уведомлений №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A4F71" w:rsidRDefault="00BA4F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4F71" w:rsidRDefault="009973F4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</w:tr>
    </w:tbl>
    <w:p w:rsidR="00BA4F71" w:rsidRDefault="00BA4F71">
      <w:pPr>
        <w:rPr>
          <w:sz w:val="2"/>
          <w:szCs w:val="2"/>
          <w:lang w:val="en-US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1"/>
        <w:gridCol w:w="397"/>
        <w:gridCol w:w="227"/>
        <w:gridCol w:w="1247"/>
        <w:gridCol w:w="369"/>
        <w:gridCol w:w="397"/>
        <w:gridCol w:w="397"/>
      </w:tblGrid>
      <w:tr w:rsidR="00BA4F71">
        <w:tc>
          <w:tcPr>
            <w:tcW w:w="18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4F71" w:rsidRDefault="009973F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A4F71" w:rsidRDefault="00BA4F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4F71" w:rsidRDefault="009973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A4F71" w:rsidRDefault="00BA4F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4F71" w:rsidRDefault="009973F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A4F71" w:rsidRDefault="00BA4F71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4F71" w:rsidRDefault="009973F4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</w:tr>
    </w:tbl>
    <w:p w:rsidR="00BA4F71" w:rsidRDefault="00BA4F71">
      <w:pPr>
        <w:rPr>
          <w:sz w:val="24"/>
          <w:szCs w:val="24"/>
          <w:lang w:val="en-US"/>
        </w:rPr>
      </w:pPr>
    </w:p>
    <w:sectPr w:rsidR="00BA4F71">
      <w:pgSz w:w="11906" w:h="16838" w:code="9"/>
      <w:pgMar w:top="851" w:right="851" w:bottom="567" w:left="1134" w:header="397" w:footer="397" w:gutter="0"/>
      <w:cols w:space="70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4F71" w:rsidRDefault="009973F4">
      <w:r>
        <w:separator/>
      </w:r>
    </w:p>
  </w:endnote>
  <w:endnote w:type="continuationSeparator" w:id="0">
    <w:p w:rsidR="00BA4F71" w:rsidRDefault="009973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4F71" w:rsidRDefault="009973F4">
      <w:r>
        <w:separator/>
      </w:r>
    </w:p>
  </w:footnote>
  <w:footnote w:type="continuationSeparator" w:id="0">
    <w:p w:rsidR="00BA4F71" w:rsidRDefault="009973F4">
      <w:r>
        <w:continuationSeparator/>
      </w:r>
    </w:p>
  </w:footnote>
  <w:footnote w:id="1">
    <w:p w:rsidR="00BA4F71" w:rsidRDefault="009973F4">
      <w:pPr>
        <w:pStyle w:val="a7"/>
        <w:ind w:firstLine="567"/>
      </w:pPr>
      <w:r>
        <w:rPr>
          <w:rStyle w:val="a9"/>
          <w:sz w:val="18"/>
          <w:szCs w:val="18"/>
        </w:rPr>
        <w:t>1</w:t>
      </w:r>
      <w:r>
        <w:rPr>
          <w:sz w:val="18"/>
          <w:szCs w:val="18"/>
        </w:rPr>
        <w:t xml:space="preserve"> Заполняется при наличии документов, подтверждающих стоимость подарка.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73F4"/>
    <w:rsid w:val="009973F4"/>
    <w:rsid w:val="00BA4F71"/>
    <w:rsid w:val="00D65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nhideWhenUsed="0"/>
    <w:lsdException w:name="header" w:unhideWhenUsed="0"/>
    <w:lsdException w:name="footer" w:unhideWhenUsed="0"/>
    <w:lsdException w:name="caption" w:uiPriority="35" w:qFormat="1"/>
    <w:lsdException w:name="footnote reference" w:unhideWhenUsed="0"/>
    <w:lsdException w:name="endnote reference" w:unhideWhenUsed="0"/>
    <w:lsdException w:name="endnote text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Pr>
      <w:rFonts w:ascii="Times New Roman" w:hAnsi="Times New Roman" w:cs="Times New Roman"/>
      <w:sz w:val="20"/>
      <w:szCs w:val="20"/>
    </w:rPr>
  </w:style>
  <w:style w:type="paragraph" w:styleId="a7">
    <w:name w:val="footnote text"/>
    <w:basedOn w:val="a"/>
    <w:link w:val="a8"/>
    <w:uiPriority w:val="99"/>
  </w:style>
  <w:style w:type="character" w:customStyle="1" w:styleId="a8">
    <w:name w:val="Текст сноски Знак"/>
    <w:basedOn w:val="a0"/>
    <w:link w:val="a7"/>
    <w:uiPriority w:val="99"/>
    <w:semiHidden/>
    <w:rPr>
      <w:rFonts w:ascii="Times New Roman" w:hAnsi="Times New Roman" w:cs="Times New Roman"/>
      <w:sz w:val="20"/>
      <w:szCs w:val="20"/>
    </w:rPr>
  </w:style>
  <w:style w:type="character" w:styleId="a9">
    <w:name w:val="footnote reference"/>
    <w:basedOn w:val="a0"/>
    <w:uiPriority w:val="99"/>
    <w:rPr>
      <w:vertAlign w:val="superscript"/>
    </w:rPr>
  </w:style>
  <w:style w:type="paragraph" w:styleId="aa">
    <w:name w:val="endnote text"/>
    <w:basedOn w:val="a"/>
    <w:link w:val="ab"/>
    <w:uiPriority w:val="99"/>
  </w:style>
  <w:style w:type="character" w:customStyle="1" w:styleId="ab">
    <w:name w:val="Текст концевой сноски Знак"/>
    <w:basedOn w:val="a0"/>
    <w:link w:val="aa"/>
    <w:uiPriority w:val="99"/>
    <w:semiHidden/>
    <w:rPr>
      <w:rFonts w:ascii="Times New Roman" w:hAnsi="Times New Roman" w:cs="Times New Roman"/>
      <w:sz w:val="20"/>
      <w:szCs w:val="20"/>
    </w:rPr>
  </w:style>
  <w:style w:type="character" w:styleId="ac">
    <w:name w:val="endnote reference"/>
    <w:basedOn w:val="a0"/>
    <w:uiPriority w:val="99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nhideWhenUsed="0"/>
    <w:lsdException w:name="header" w:unhideWhenUsed="0"/>
    <w:lsdException w:name="footer" w:unhideWhenUsed="0"/>
    <w:lsdException w:name="caption" w:uiPriority="35" w:qFormat="1"/>
    <w:lsdException w:name="footnote reference" w:unhideWhenUsed="0"/>
    <w:lsdException w:name="endnote reference" w:unhideWhenUsed="0"/>
    <w:lsdException w:name="endnote text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Pr>
      <w:rFonts w:ascii="Times New Roman" w:hAnsi="Times New Roman" w:cs="Times New Roman"/>
      <w:sz w:val="20"/>
      <w:szCs w:val="20"/>
    </w:rPr>
  </w:style>
  <w:style w:type="paragraph" w:styleId="a7">
    <w:name w:val="footnote text"/>
    <w:basedOn w:val="a"/>
    <w:link w:val="a8"/>
    <w:uiPriority w:val="99"/>
  </w:style>
  <w:style w:type="character" w:customStyle="1" w:styleId="a8">
    <w:name w:val="Текст сноски Знак"/>
    <w:basedOn w:val="a0"/>
    <w:link w:val="a7"/>
    <w:uiPriority w:val="99"/>
    <w:semiHidden/>
    <w:rPr>
      <w:rFonts w:ascii="Times New Roman" w:hAnsi="Times New Roman" w:cs="Times New Roman"/>
      <w:sz w:val="20"/>
      <w:szCs w:val="20"/>
    </w:rPr>
  </w:style>
  <w:style w:type="character" w:styleId="a9">
    <w:name w:val="footnote reference"/>
    <w:basedOn w:val="a0"/>
    <w:uiPriority w:val="99"/>
    <w:rPr>
      <w:vertAlign w:val="superscript"/>
    </w:rPr>
  </w:style>
  <w:style w:type="paragraph" w:styleId="aa">
    <w:name w:val="endnote text"/>
    <w:basedOn w:val="a"/>
    <w:link w:val="ab"/>
    <w:uiPriority w:val="99"/>
  </w:style>
  <w:style w:type="character" w:customStyle="1" w:styleId="ab">
    <w:name w:val="Текст концевой сноски Знак"/>
    <w:basedOn w:val="a0"/>
    <w:link w:val="aa"/>
    <w:uiPriority w:val="99"/>
    <w:semiHidden/>
    <w:rPr>
      <w:rFonts w:ascii="Times New Roman" w:hAnsi="Times New Roman" w:cs="Times New Roman"/>
      <w:sz w:val="20"/>
      <w:szCs w:val="20"/>
    </w:rPr>
  </w:style>
  <w:style w:type="character" w:styleId="ac">
    <w:name w:val="endnote reference"/>
    <w:basedOn w:val="a0"/>
    <w:uiPriority w:val="9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167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1422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КонсультантПлюс</dc:creator>
  <cp:lastModifiedBy>Пасичный Андрей Евгеньевич</cp:lastModifiedBy>
  <cp:revision>3</cp:revision>
  <cp:lastPrinted>2016-04-06T09:25:00Z</cp:lastPrinted>
  <dcterms:created xsi:type="dcterms:W3CDTF">2026-02-04T08:08:00Z</dcterms:created>
  <dcterms:modified xsi:type="dcterms:W3CDTF">2026-02-04T09:06:00Z</dcterms:modified>
</cp:coreProperties>
</file>